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85" w:rsidRDefault="00320F85" w:rsidP="00D5411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320F85" w:rsidRDefault="00320F85" w:rsidP="00320F8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20F85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133902"/>
            <wp:effectExtent l="0" t="0" r="3175" b="635"/>
            <wp:docPr id="1" name="Рисунок 1" descr="C:\Users\Ильдар\Desktop\Кол. договор\положение об оплате труд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Кол. договор\положение об оплате труда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F85" w:rsidRDefault="00320F85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F85" w:rsidRDefault="00320F85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F85" w:rsidRDefault="00320F85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Под оплатой труда понимаются денежные средства, выплачиваемые работникам организации за выполнение ими трудовой функции по определенной должности, а также иные выплаты (доплаты, надбавки, компенсационные, стимулирующие и поощрительные выплаты).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Оплата труда работников образовательной организации включает: заработную плату, состоящую из оклада (должностного оклада), а также доплат и надбавок; стимулирующие и поощрительные выплаты за надлежащее выполнение трудовых обязанностей, производимые в соответствии с настоящим Положением.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Фонд оплаты труда работников образовательной организации формируется из объема бюджетных финансовых средств выделенных на выполнение государственного задания (государственных работ) образовательной организации, средств, формируемых из оплаты образовательных услуг, а также за счет средств оплаты за дополнительные образовательные услуги, в соответствии с утвержденным 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F7745" wp14:editId="3BDF61DE">
            <wp:extent cx="9525" cy="95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финансово-хозяйственной деятельности МБОУ «Старокакерлинская средняя общеобразовательная школ»</w:t>
      </w:r>
    </w:p>
    <w:p w:rsidR="00D54114" w:rsidRPr="00D54114" w:rsidRDefault="00D54114" w:rsidP="00D54114">
      <w:pPr>
        <w:autoSpaceDE w:val="0"/>
        <w:autoSpaceDN w:val="0"/>
        <w:adjustRightInd w:val="0"/>
        <w:spacing w:before="108" w:after="108" w:line="276" w:lineRule="auto"/>
        <w:ind w:left="116" w:right="58" w:firstLine="709"/>
        <w:contextualSpacing/>
        <w:jc w:val="center"/>
        <w:outlineLvl w:val="0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03BA4649" wp14:editId="1C2720AF">
            <wp:simplePos x="0" y="0"/>
            <wp:positionH relativeFrom="page">
              <wp:posOffset>7113905</wp:posOffset>
            </wp:positionH>
            <wp:positionV relativeFrom="page">
              <wp:posOffset>1484630</wp:posOffset>
            </wp:positionV>
            <wp:extent cx="3175" cy="3175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11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241D9BF6" wp14:editId="1EF503A9">
            <wp:simplePos x="0" y="0"/>
            <wp:positionH relativeFrom="page">
              <wp:posOffset>7113905</wp:posOffset>
            </wp:positionH>
            <wp:positionV relativeFrom="page">
              <wp:posOffset>1637030</wp:posOffset>
            </wp:positionV>
            <wp:extent cx="3175" cy="635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5411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. </w:t>
      </w:r>
      <w:r w:rsidRPr="00D54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оплаты труда</w:t>
      </w:r>
    </w:p>
    <w:p w:rsidR="00D54114" w:rsidRPr="00D54114" w:rsidRDefault="00D54114" w:rsidP="00D54114">
      <w:pPr>
        <w:spacing w:after="0" w:line="276" w:lineRule="auto"/>
        <w:ind w:left="33"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Под системой оплаты труда в настоящем Положении понимается способ расчета размеров вознаграждения, подлежащего уплате работникам образовательной организации выполнение ими трудовых функций.</w:t>
      </w:r>
    </w:p>
    <w:p w:rsidR="00D54114" w:rsidRPr="00D54114" w:rsidRDefault="00D54114" w:rsidP="00D54114">
      <w:pPr>
        <w:spacing w:after="0" w:line="276" w:lineRule="auto"/>
        <w:ind w:left="33"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 образовательной организации устанавливается система оплаты труда, при которой величина заработной платы работника зависит от фактически отработанного времени, согласно данным учета, ведущегося в образовательной организации. </w:t>
      </w:r>
    </w:p>
    <w:p w:rsidR="00D54114" w:rsidRPr="00D54114" w:rsidRDefault="00D54114" w:rsidP="00D54114">
      <w:pPr>
        <w:spacing w:after="0" w:line="276" w:lineRule="auto"/>
        <w:ind w:left="33"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Оплата труда работников образовательной организации состоит из постоянной и переменной частей.</w:t>
      </w:r>
    </w:p>
    <w:p w:rsidR="00D54114" w:rsidRPr="00D54114" w:rsidRDefault="00D54114" w:rsidP="00D54114">
      <w:pPr>
        <w:spacing w:after="0" w:line="276" w:lineRule="auto"/>
        <w:ind w:left="33"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Постоянная часть оплаты труда является гарантированным денежным вознаграждением за выполнение работником возложенных на него трудовых функций и представляет должностной оклад работника, установленный ему в соответствии со штатным расписанием.</w:t>
      </w:r>
    </w:p>
    <w:p w:rsidR="00D54114" w:rsidRPr="00D54114" w:rsidRDefault="00D54114" w:rsidP="00D54114">
      <w:pPr>
        <w:spacing w:after="0" w:line="276" w:lineRule="auto"/>
        <w:ind w:left="33"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Переменной частью оплаты труда являются премии, надбавки и иные выплаты, назначаемые в соответствии с настоящим Положением.</w:t>
      </w:r>
    </w:p>
    <w:p w:rsidR="00D54114" w:rsidRPr="00D54114" w:rsidRDefault="00D54114" w:rsidP="00D54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114" w:rsidRPr="00D54114" w:rsidRDefault="00D54114" w:rsidP="00D54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D5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Оклад (должностной оклад</w:t>
      </w:r>
      <w:r w:rsidRPr="00D5411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)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Под окладом (должностным окладом) в соответствии со ст. 129 ТК РФ понимается фиксированный размер оплаты труда работника за исполнение трудовых (должностных) обязанностей определенной сложности </w:t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календарный месяц без учета компенсационных, стимулирующих и социальных выплат. 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Размер оклада (должностного оклада) работника устанавливается в трудовом договоре в соответствии с действующим штатным расписанием и не может быть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9A3553" wp14:editId="0EFC7D35">
            <wp:extent cx="9525" cy="9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установленного федеральным законом минимального размера оплаты труда.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Размер оклада (должностного оклада) может повышаться по решению работодателя, оформленному приказом по образовательной организации и дополнительным соглашением с сотрудником.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114" w:rsidRPr="00D54114" w:rsidRDefault="00D54114" w:rsidP="00D54114">
      <w:pPr>
        <w:spacing w:after="0" w:line="276" w:lineRule="auto"/>
        <w:ind w:right="1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Доплаты и надбавки</w:t>
      </w:r>
    </w:p>
    <w:p w:rsidR="00D54114" w:rsidRPr="00D54114" w:rsidRDefault="00D54114" w:rsidP="00D54114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Работникам образовательной организации в соответствии с действующим законодательством устанавливаются следующие доплаты: </w:t>
      </w:r>
    </w:p>
    <w:p w:rsidR="00D54114" w:rsidRPr="00D54114" w:rsidRDefault="00D54114" w:rsidP="00D54114">
      <w:pPr>
        <w:spacing w:after="0" w:line="276" w:lineRule="auto"/>
        <w:ind w:right="95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сверхурочную работу;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выходные и праздничные дни;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C1BBF" wp14:editId="73A1186B">
            <wp:extent cx="9525" cy="95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ночную смену;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выполнение обязанностей временно отсутствующего работника;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совмещение профессий (должностей);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32BD42" wp14:editId="63932E2B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расширение зон обслуживания;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работу в условиях, отклоняющихся от нормальных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 работу в выходные и праздничные дни работникам с повременной оплатой труда устанавливаются выплаты в соответствии с Трудовым Кодексом РФ.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работника вместо указанных выше выплат ему могут 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5F135F" wp14:editId="7A76DEA0">
            <wp:extent cx="9525" cy="95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предоставляться дополнительные дни отдыха.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 выполнение обязанностей временно отсутствующего педагогического работника устанавливается следующая доплата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Должность - доплата 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47AC64" wp14:editId="01AD535F">
            <wp:extent cx="9525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За совмещение профессий (должностей) устанавливается доплата в размере, установленном по соглашению сторон.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71640B39" wp14:editId="260F6DE4">
            <wp:simplePos x="0" y="0"/>
            <wp:positionH relativeFrom="page">
              <wp:posOffset>4001770</wp:posOffset>
            </wp:positionH>
            <wp:positionV relativeFrom="page">
              <wp:posOffset>664845</wp:posOffset>
            </wp:positionV>
            <wp:extent cx="3175" cy="3175"/>
            <wp:effectExtent l="0" t="0" r="0" b="0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Совокупный размер доплат, установленных работнику, максимальным размером не ограничивается.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Работникам образовательной организации могут устанавливаться следующие виды надбавок к заработной плате: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интенсивность и напряженность труда;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квалификационную категорию педагогического работника;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виды надбавок в соответствии с нормативными актами образовательной организации.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Надбавки назначаются за выполнение следующих функций: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Перечислить. </w:t>
      </w:r>
      <w:proofErr w:type="gramStart"/>
      <w:r w:rsidRPr="00D54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</w:t>
      </w:r>
      <w:proofErr w:type="gramEnd"/>
      <w:r w:rsidRPr="00D54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координатор электронного журнала;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788B0" wp14:editId="0B439F02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руководитель предметной комиссии;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координатор внеурочной деятельности и пр.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37C5C0" wp14:editId="42AA2F2A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14" w:rsidRPr="00D54114" w:rsidRDefault="00D54114" w:rsidP="00D54114">
      <w:pPr>
        <w:spacing w:after="0" w:line="276" w:lineRule="auto"/>
        <w:ind w:right="1632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14" w:rsidRPr="00D54114" w:rsidRDefault="00D54114" w:rsidP="00D54114">
      <w:pPr>
        <w:spacing w:after="0" w:line="276" w:lineRule="auto"/>
        <w:ind w:right="-3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и условия установления выплат стимулирующего характера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целях повышения мотивации качества работы и поощрения за результаты труда в образовательной организации могут устанавливаться следующие выплаты стимулирующего характера:</w:t>
      </w:r>
    </w:p>
    <w:p w:rsidR="00D54114" w:rsidRPr="00D54114" w:rsidRDefault="00D54114" w:rsidP="00D54114">
      <w:pPr>
        <w:spacing w:after="0" w:line="276" w:lineRule="auto"/>
        <w:ind w:right="134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стимулирующая выплата за результативность работы по итогам месяца;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стимулирующая выплата за выполнение плана работы организации - премии.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E044FD" wp14:editId="57C35282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Стимулирующая выплата за результативность работы в предыдущем периоде выплачивается по результатам участия работника в достижении следующих результатов образовательной деятельности: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положительную динамику результатов образовательной деятельности;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и отличие обучающихся в мероприятиях различного уровня;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создании методических пособий и рекомендаций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Сотрудники образовательной организации могут быть премированы: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качественное выполнение разовых и постоянных поручений;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выполнение работы, оказавшей положительное влияние на работу образовательной организации;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4132B2" wp14:editId="0F42BEF8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иные виды деятельности, связанные с выполнением уставных задач образовательной организации.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Размер премии зависит от конкретных показателей производственной деятельности и может устанавливаться как в абсолютном значении, так и в процентном отношении к окладу (должностному окладу).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114" w:rsidRPr="00D54114" w:rsidRDefault="00D54114" w:rsidP="00D54114">
      <w:pPr>
        <w:spacing w:after="0" w:line="276" w:lineRule="auto"/>
        <w:ind w:right="1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Начисление и выплата заработной платы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 Основанием для начисления заработной платы являются: штатное расписание, трудовой договор, табель учета рабочего времени и приказы, подписанные руководителем образовательной организации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Табели учета рабочего времени заполняют и подписывают назначенные для этого сотрудники структурных подразделений. </w:t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Руководитель структурного подразделения представляет табель в кадровую службу образовательной организации.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Заработная плата начисляется за фактически отработанное время и перечисляется указанный работником счет в банке на условиях, 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A4DD94" wp14:editId="65D5340E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трудовым договором.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Моментом исполнения обязательств об оплате труда образовательной организации является представление надлежащих документов в банковскую организацию. 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3F3AED41" wp14:editId="52ACAD3B">
            <wp:simplePos x="0" y="0"/>
            <wp:positionH relativeFrom="page">
              <wp:posOffset>7113905</wp:posOffset>
            </wp:positionH>
            <wp:positionV relativeFrom="page">
              <wp:posOffset>1484630</wp:posOffset>
            </wp:positionV>
            <wp:extent cx="3175" cy="3175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457E8960" wp14:editId="2268F2A8">
            <wp:simplePos x="0" y="0"/>
            <wp:positionH relativeFrom="page">
              <wp:posOffset>7110730</wp:posOffset>
            </wp:positionH>
            <wp:positionV relativeFrom="page">
              <wp:posOffset>1494155</wp:posOffset>
            </wp:positionV>
            <wp:extent cx="3175" cy="3175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2F31D526" wp14:editId="25CADC89">
            <wp:simplePos x="0" y="0"/>
            <wp:positionH relativeFrom="page">
              <wp:posOffset>7117080</wp:posOffset>
            </wp:positionH>
            <wp:positionV relativeFrom="page">
              <wp:posOffset>1494155</wp:posOffset>
            </wp:positionV>
            <wp:extent cx="3175" cy="3175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Бухгалтерия формирует расчетный лист каждого сотрудника, и направляет его по адресу электронной почты сотрудника.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Выплата заработной платы производится два раза в месяц: 20-го числа расчетного месяца – за первую половину месяца и 5-го числа месяца, следующего за отработанным – окончательный расчет за месяц.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Если срок выплаты зарплаты выпадает на выходной или нерабочий праздничный день, она производится накануне этого дня.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Удержания из заработной платы работника производятся только в случаях, предусмотренных Трудовым кодексом РФ и иными федеральными законами, а также по личному заявлению работника или по решению судебных органов.</w:t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Информация о всех начислениях и удержаниях денежных средств представляется только сотруднику или лицам, имеющим право на получение такой информации в соответствии с действующим законодательством.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Оплата отпуска работникам производится не позднее, чем за три дня до его начала.</w:t>
      </w:r>
    </w:p>
    <w:p w:rsidR="00D54114" w:rsidRPr="00D54114" w:rsidRDefault="00D54114" w:rsidP="00D54114">
      <w:pPr>
        <w:spacing w:after="0" w:line="276" w:lineRule="auto"/>
        <w:ind w:right="58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6.11. При прекращении трудового договора выплата всех сумм, причитающихся работнику от работодателя, производится в день увольнения работника. </w:t>
      </w:r>
    </w:p>
    <w:p w:rsidR="00D54114" w:rsidRPr="00D54114" w:rsidRDefault="00D54114" w:rsidP="00D54114">
      <w:pPr>
        <w:spacing w:after="0" w:line="276" w:lineRule="auto"/>
        <w:ind w:right="1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114" w:rsidRPr="00D54114" w:rsidRDefault="00D54114" w:rsidP="00D54114">
      <w:pPr>
        <w:spacing w:after="0" w:line="276" w:lineRule="auto"/>
        <w:ind w:right="1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Ответственность работодателя</w:t>
      </w:r>
      <w:r w:rsidRPr="00D54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727B436A" wp14:editId="7DD63CEE">
            <wp:simplePos x="0" y="0"/>
            <wp:positionH relativeFrom="page">
              <wp:posOffset>4090670</wp:posOffset>
            </wp:positionH>
            <wp:positionV relativeFrom="page">
              <wp:posOffset>685800</wp:posOffset>
            </wp:positionV>
            <wp:extent cx="3175" cy="6350"/>
            <wp:effectExtent l="0" t="0" r="0" b="0"/>
            <wp:wrapTopAndBottom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114" w:rsidRPr="00D54114" w:rsidRDefault="00D54114" w:rsidP="00D54114">
      <w:pPr>
        <w:spacing w:after="0" w:line="276" w:lineRule="auto"/>
        <w:ind w:right="19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1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За задержку выплаты заработной платы работодатель несет ответственность в соответствии с законодательством Российской Федерации.</w:t>
      </w:r>
    </w:p>
    <w:p w:rsidR="004755C7" w:rsidRDefault="00320F85">
      <w:bookmarkStart w:id="0" w:name="_GoBack"/>
      <w:bookmarkEnd w:id="0"/>
    </w:p>
    <w:sectPr w:rsidR="0047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45"/>
    <w:rsid w:val="00320F85"/>
    <w:rsid w:val="00633201"/>
    <w:rsid w:val="0074558D"/>
    <w:rsid w:val="00962600"/>
    <w:rsid w:val="00D54114"/>
    <w:rsid w:val="00E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2E1A"/>
  <w15:chartTrackingRefBased/>
  <w15:docId w15:val="{013D8593-37B7-4663-A0A9-9A3B3ABB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5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Фирузя</dc:creator>
  <cp:keywords/>
  <dc:description/>
  <cp:lastModifiedBy>Ильдар</cp:lastModifiedBy>
  <cp:revision>6</cp:revision>
  <cp:lastPrinted>2024-05-17T06:28:00Z</cp:lastPrinted>
  <dcterms:created xsi:type="dcterms:W3CDTF">2024-05-17T06:17:00Z</dcterms:created>
  <dcterms:modified xsi:type="dcterms:W3CDTF">2024-05-17T11:32:00Z</dcterms:modified>
</cp:coreProperties>
</file>